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AB" w:rsidRPr="00FF42AB" w:rsidRDefault="00FF42AB" w:rsidP="00FF4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2AB">
        <w:rPr>
          <w:rFonts w:ascii="Times New Roman" w:hAnsi="Times New Roman" w:cs="Times New Roman"/>
          <w:b/>
          <w:sz w:val="28"/>
          <w:szCs w:val="28"/>
        </w:rPr>
        <w:t>Thème de révision</w:t>
      </w:r>
      <w:r w:rsidR="00767721">
        <w:rPr>
          <w:rFonts w:ascii="Times New Roman" w:hAnsi="Times New Roman" w:cs="Times New Roman"/>
          <w:b/>
          <w:sz w:val="28"/>
          <w:szCs w:val="28"/>
        </w:rPr>
        <w:t> : expressions et tournures syntaxiques fréquentes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</w:p>
    <w:p w:rsidR="00454B43" w:rsidRP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</w:t>
      </w:r>
      <w:r w:rsidR="00454B43">
        <w:rPr>
          <w:rFonts w:ascii="Times New Roman" w:hAnsi="Times New Roman" w:cs="Times New Roman"/>
          <w:sz w:val="24"/>
          <w:szCs w:val="24"/>
        </w:rPr>
        <w:t xml:space="preserve"> Dans le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respect de</w:t>
      </w:r>
      <w:r w:rsidR="00454B43">
        <w:rPr>
          <w:rFonts w:ascii="Times New Roman" w:hAnsi="Times New Roman" w:cs="Times New Roman"/>
          <w:sz w:val="24"/>
          <w:szCs w:val="24"/>
        </w:rPr>
        <w:t xml:space="preserve"> la loi</w:t>
      </w:r>
    </w:p>
    <w:p w:rsidR="00454B43" w:rsidRP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54B43" w:rsidRPr="00454B43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="00454B43" w:rsidRPr="00454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43" w:rsidRPr="00454B43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454B43" w:rsidRPr="00454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43" w:rsidRPr="00FF42AB">
        <w:rPr>
          <w:rFonts w:ascii="Times New Roman" w:hAnsi="Times New Roman" w:cs="Times New Roman"/>
          <w:b/>
          <w:sz w:val="24"/>
          <w:szCs w:val="24"/>
        </w:rPr>
        <w:t>respeto</w:t>
      </w:r>
      <w:proofErr w:type="spellEnd"/>
      <w:r w:rsidR="00454B43" w:rsidRPr="00FF42A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54B43" w:rsidRPr="00454B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54B43" w:rsidRPr="00454B43">
        <w:rPr>
          <w:rFonts w:ascii="Times New Roman" w:hAnsi="Times New Roman" w:cs="Times New Roman"/>
          <w:sz w:val="24"/>
          <w:szCs w:val="24"/>
        </w:rPr>
        <w:t>ley</w:t>
      </w:r>
      <w:proofErr w:type="spellEnd"/>
    </w:p>
    <w:p w:rsidR="00454B43" w:rsidRP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</w:t>
      </w:r>
      <w:r w:rsidR="00454B43" w:rsidRPr="00454B43">
        <w:rPr>
          <w:rFonts w:ascii="Times New Roman" w:hAnsi="Times New Roman" w:cs="Times New Roman"/>
          <w:sz w:val="24"/>
          <w:szCs w:val="24"/>
        </w:rPr>
        <w:t xml:space="preserve"> L'Etat pourra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conclure des traités</w:t>
      </w:r>
      <w:r w:rsidR="00454B43" w:rsidRPr="00454B43">
        <w:rPr>
          <w:rFonts w:ascii="Times New Roman" w:hAnsi="Times New Roman" w:cs="Times New Roman"/>
          <w:sz w:val="24"/>
          <w:szCs w:val="24"/>
        </w:rPr>
        <w:t xml:space="preserve"> de double nationalité avec les pays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qui auraient</w:t>
      </w:r>
      <w:r w:rsidR="00454B43" w:rsidRPr="00454B43">
        <w:rPr>
          <w:rFonts w:ascii="Times New Roman" w:hAnsi="Times New Roman" w:cs="Times New Roman"/>
          <w:sz w:val="24"/>
          <w:szCs w:val="24"/>
        </w:rPr>
        <w:t xml:space="preserve"> un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lien</w:t>
      </w:r>
      <w:r w:rsidR="00454B43" w:rsidRPr="00454B43">
        <w:rPr>
          <w:rFonts w:ascii="Times New Roman" w:hAnsi="Times New Roman" w:cs="Times New Roman"/>
          <w:sz w:val="24"/>
          <w:szCs w:val="24"/>
        </w:rPr>
        <w:t xml:space="preserve"> particulier avec l'</w:t>
      </w:r>
      <w:r w:rsidR="00454B43">
        <w:rPr>
          <w:rFonts w:ascii="Times New Roman" w:hAnsi="Times New Roman" w:cs="Times New Roman"/>
          <w:sz w:val="24"/>
          <w:szCs w:val="24"/>
        </w:rPr>
        <w:t>Espagne.</w:t>
      </w:r>
    </w:p>
    <w:p w:rsidR="00454B43" w:rsidRDefault="00454B43" w:rsidP="00454B43">
      <w:pPr>
        <w:rPr>
          <w:rFonts w:ascii="Times New Roman" w:hAnsi="Times New Roman" w:cs="Times New Roman"/>
          <w:sz w:val="24"/>
          <w:szCs w:val="24"/>
        </w:rPr>
      </w:pPr>
      <w:r w:rsidRPr="00454B43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454B43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454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43">
        <w:rPr>
          <w:rFonts w:ascii="Times New Roman" w:hAnsi="Times New Roman" w:cs="Times New Roman"/>
          <w:sz w:val="24"/>
          <w:szCs w:val="24"/>
        </w:rPr>
        <w:t>podr</w:t>
      </w:r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concertar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tratados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doble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Pr="00FF42AB">
        <w:rPr>
          <w:rFonts w:ascii="Times New Roman" w:hAnsi="Times New Roman" w:cs="Times New Roman"/>
          <w:b/>
          <w:sz w:val="24"/>
          <w:szCs w:val="24"/>
        </w:rPr>
        <w:t xml:space="preserve">los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países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que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tengan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vinculación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España.</w:t>
      </w:r>
    </w:p>
    <w:p w:rsidR="00454B43" w:rsidRPr="00FF42AB" w:rsidRDefault="00FF42AB" w:rsidP="00454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="00454B43">
        <w:rPr>
          <w:rFonts w:ascii="Times New Roman" w:hAnsi="Times New Roman" w:cs="Times New Roman"/>
          <w:sz w:val="24"/>
          <w:szCs w:val="24"/>
        </w:rPr>
        <w:t xml:space="preserve">De même, ils ont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le droit d’entrer</w:t>
      </w:r>
      <w:r w:rsidR="00454B43">
        <w:rPr>
          <w:rFonts w:ascii="Times New Roman" w:hAnsi="Times New Roman" w:cs="Times New Roman"/>
          <w:sz w:val="24"/>
          <w:szCs w:val="24"/>
        </w:rPr>
        <w:t xml:space="preserve"> et de sortir librement d’Espagne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dans les termes établis par la loi.</w:t>
      </w:r>
    </w:p>
    <w:p w:rsidR="00454B43" w:rsidRPr="00FF42AB" w:rsidRDefault="00454B43" w:rsidP="00454B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Asimismo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derecho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salir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España </w:t>
      </w:r>
      <w:r w:rsidRPr="00FF42AB">
        <w:rPr>
          <w:rFonts w:ascii="Times New Roman" w:hAnsi="Times New Roman" w:cs="Times New Roman"/>
          <w:b/>
          <w:sz w:val="24"/>
          <w:szCs w:val="24"/>
        </w:rPr>
        <w:t xml:space="preserve">en los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términos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que la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ley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establezca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>.</w:t>
      </w:r>
    </w:p>
    <w:p w:rsid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="00454B43">
        <w:rPr>
          <w:rFonts w:ascii="Times New Roman" w:hAnsi="Times New Roman" w:cs="Times New Roman"/>
          <w:sz w:val="24"/>
          <w:szCs w:val="24"/>
        </w:rPr>
        <w:t xml:space="preserve">Les associations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 xml:space="preserve">ayant </w:t>
      </w:r>
      <w:r w:rsidR="00454B43">
        <w:rPr>
          <w:rFonts w:ascii="Times New Roman" w:hAnsi="Times New Roman" w:cs="Times New Roman"/>
          <w:sz w:val="24"/>
          <w:szCs w:val="24"/>
        </w:rPr>
        <w:t xml:space="preserve">des buts ou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utilisant</w:t>
      </w:r>
      <w:r w:rsidR="00454B43">
        <w:rPr>
          <w:rFonts w:ascii="Times New Roman" w:hAnsi="Times New Roman" w:cs="Times New Roman"/>
          <w:sz w:val="24"/>
          <w:szCs w:val="24"/>
        </w:rPr>
        <w:t xml:space="preserve"> des moyens délictueux sont illégales.</w:t>
      </w:r>
    </w:p>
    <w:p w:rsidR="00454B43" w:rsidRDefault="00454B43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2AB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tengan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fines o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utilicen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delictuosos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r w:rsidR="00454B43">
        <w:rPr>
          <w:rFonts w:ascii="Times New Roman" w:hAnsi="Times New Roman" w:cs="Times New Roman"/>
          <w:sz w:val="24"/>
          <w:szCs w:val="24"/>
        </w:rPr>
        <w:t xml:space="preserve">Le condamné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qui accomplirait</w:t>
      </w:r>
      <w:r w:rsidR="00454B43">
        <w:rPr>
          <w:rFonts w:ascii="Times New Roman" w:hAnsi="Times New Roman" w:cs="Times New Roman"/>
          <w:sz w:val="24"/>
          <w:szCs w:val="24"/>
        </w:rPr>
        <w:t xml:space="preserve"> sa peine jouira des droits fondamentaux de ce Chapitre.</w:t>
      </w:r>
    </w:p>
    <w:p w:rsidR="00454B43" w:rsidRDefault="00454B43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condenado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2AB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esté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cumpliendo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gozará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Capítulo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6 - </w:t>
      </w:r>
      <w:r w:rsidR="00454B43">
        <w:rPr>
          <w:rFonts w:ascii="Times New Roman" w:hAnsi="Times New Roman" w:cs="Times New Roman"/>
          <w:sz w:val="24"/>
          <w:szCs w:val="24"/>
        </w:rPr>
        <w:t xml:space="preserve">L’Administration civile ne pourra imposer des sanctions </w:t>
      </w:r>
      <w:r w:rsidR="00454B43" w:rsidRPr="00FF42AB">
        <w:rPr>
          <w:rFonts w:ascii="Times New Roman" w:hAnsi="Times New Roman" w:cs="Times New Roman"/>
          <w:b/>
          <w:sz w:val="24"/>
          <w:szCs w:val="24"/>
        </w:rPr>
        <w:t>impliquant</w:t>
      </w:r>
      <w:r w:rsidR="00454B43">
        <w:rPr>
          <w:rFonts w:ascii="Times New Roman" w:hAnsi="Times New Roman" w:cs="Times New Roman"/>
          <w:sz w:val="24"/>
          <w:szCs w:val="24"/>
        </w:rPr>
        <w:t xml:space="preserve"> privation de liberté.</w:t>
      </w:r>
    </w:p>
    <w:p w:rsidR="00454B43" w:rsidRDefault="00454B43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2AB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impliquen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7 - Les provinces </w:t>
      </w:r>
      <w:r w:rsidRPr="00FF42AB">
        <w:rPr>
          <w:rFonts w:ascii="Times New Roman" w:hAnsi="Times New Roman" w:cs="Times New Roman"/>
          <w:b/>
          <w:sz w:val="24"/>
          <w:szCs w:val="24"/>
        </w:rPr>
        <w:t>représentant</w:t>
      </w:r>
      <w:r>
        <w:rPr>
          <w:rFonts w:ascii="Times New Roman" w:hAnsi="Times New Roman" w:cs="Times New Roman"/>
          <w:sz w:val="24"/>
          <w:szCs w:val="24"/>
        </w:rPr>
        <w:t xml:space="preserve"> une entité régionale pourront accéder à leur autogouvernement.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2AB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representen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autogobierno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8 - La loi interdit toute discrimination </w:t>
      </w:r>
      <w:r w:rsidRPr="00FF42AB">
        <w:rPr>
          <w:rFonts w:ascii="Times New Roman" w:hAnsi="Times New Roman" w:cs="Times New Roman"/>
          <w:b/>
          <w:sz w:val="24"/>
          <w:szCs w:val="24"/>
        </w:rPr>
        <w:t>qui violerait</w:t>
      </w:r>
      <w:r>
        <w:rPr>
          <w:rFonts w:ascii="Times New Roman" w:hAnsi="Times New Roman" w:cs="Times New Roman"/>
          <w:sz w:val="24"/>
          <w:szCs w:val="24"/>
        </w:rPr>
        <w:t xml:space="preserve"> ces droits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prohibe </w:t>
      </w:r>
      <w:proofErr w:type="spellStart"/>
      <w:r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discriminación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2AB">
        <w:rPr>
          <w:rFonts w:ascii="Times New Roman" w:hAnsi="Times New Roman" w:cs="Times New Roman"/>
          <w:b/>
          <w:sz w:val="24"/>
          <w:szCs w:val="24"/>
        </w:rPr>
        <w:t>que viole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9 - De même, les actes </w:t>
      </w:r>
      <w:r w:rsidRPr="00FF42AB">
        <w:rPr>
          <w:rFonts w:ascii="Times New Roman" w:hAnsi="Times New Roman" w:cs="Times New Roman"/>
          <w:b/>
          <w:sz w:val="24"/>
          <w:szCs w:val="24"/>
        </w:rPr>
        <w:t>violant</w:t>
      </w:r>
      <w:r>
        <w:rPr>
          <w:rFonts w:ascii="Times New Roman" w:hAnsi="Times New Roman" w:cs="Times New Roman"/>
          <w:sz w:val="24"/>
          <w:szCs w:val="24"/>
        </w:rPr>
        <w:t xml:space="preserve"> les droits fondamentaux du </w:t>
      </w:r>
      <w:r w:rsidRPr="00FF42AB">
        <w:rPr>
          <w:rFonts w:ascii="Times New Roman" w:hAnsi="Times New Roman" w:cs="Times New Roman"/>
          <w:b/>
          <w:sz w:val="24"/>
          <w:szCs w:val="24"/>
        </w:rPr>
        <w:t>présumé coupable</w:t>
      </w:r>
      <w:r>
        <w:rPr>
          <w:rFonts w:ascii="Times New Roman" w:hAnsi="Times New Roman" w:cs="Times New Roman"/>
          <w:sz w:val="24"/>
          <w:szCs w:val="24"/>
        </w:rPr>
        <w:t xml:space="preserve"> sont des actes </w:t>
      </w:r>
      <w:r w:rsidRPr="00FF42AB">
        <w:rPr>
          <w:rFonts w:ascii="Times New Roman" w:hAnsi="Times New Roman" w:cs="Times New Roman"/>
          <w:b/>
          <w:sz w:val="24"/>
          <w:szCs w:val="24"/>
        </w:rPr>
        <w:t>délictueux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Asimismo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2AB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violen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presunto</w:t>
      </w:r>
      <w:proofErr w:type="spellEnd"/>
      <w:r w:rsidRPr="00FF42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culpable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actos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delictuosos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42AB" w:rsidRDefault="00FF42AB" w:rsidP="0045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10 - Aucune peine ne peut </w:t>
      </w:r>
      <w:r w:rsidRPr="00FF42AB">
        <w:rPr>
          <w:rFonts w:ascii="Times New Roman" w:hAnsi="Times New Roman" w:cs="Times New Roman"/>
          <w:b/>
          <w:sz w:val="24"/>
          <w:szCs w:val="24"/>
        </w:rPr>
        <w:t>être infligée</w:t>
      </w:r>
      <w:r>
        <w:rPr>
          <w:rFonts w:ascii="Times New Roman" w:hAnsi="Times New Roman" w:cs="Times New Roman"/>
          <w:sz w:val="24"/>
          <w:szCs w:val="24"/>
        </w:rPr>
        <w:t xml:space="preserve"> arbitrairement</w:t>
      </w:r>
    </w:p>
    <w:p w:rsidR="00FF42AB" w:rsidRPr="00454B43" w:rsidRDefault="00FF42AB" w:rsidP="00454B4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AB">
        <w:rPr>
          <w:rFonts w:ascii="Times New Roman" w:hAnsi="Times New Roman" w:cs="Times New Roman"/>
          <w:b/>
          <w:sz w:val="24"/>
          <w:szCs w:val="24"/>
        </w:rPr>
        <w:t>imponerse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arbitrariamente</w:t>
      </w:r>
      <w:proofErr w:type="spellEnd"/>
    </w:p>
    <w:sectPr w:rsidR="00FF42AB" w:rsidRPr="00454B43" w:rsidSect="0036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0245"/>
    <w:multiLevelType w:val="hybridMultilevel"/>
    <w:tmpl w:val="BE2074AC"/>
    <w:lvl w:ilvl="0" w:tplc="62C49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54B43"/>
    <w:rsid w:val="00080CA0"/>
    <w:rsid w:val="001D42CF"/>
    <w:rsid w:val="001E042E"/>
    <w:rsid w:val="00254CF1"/>
    <w:rsid w:val="00360ECA"/>
    <w:rsid w:val="00454B43"/>
    <w:rsid w:val="00767721"/>
    <w:rsid w:val="0077466A"/>
    <w:rsid w:val="00AA16E6"/>
    <w:rsid w:val="00B1022C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 Meunier</dc:creator>
  <cp:lastModifiedBy>Mariette Meunier</cp:lastModifiedBy>
  <cp:revision>1</cp:revision>
  <dcterms:created xsi:type="dcterms:W3CDTF">2011-04-27T13:27:00Z</dcterms:created>
  <dcterms:modified xsi:type="dcterms:W3CDTF">2011-04-27T13:49:00Z</dcterms:modified>
</cp:coreProperties>
</file>